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t>产品说明书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 w:right="0" w:rightChars="0"/>
        <w:jc w:val="left"/>
        <w:textAlignment w:val="auto"/>
        <w:outlineLvl w:val="9"/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1.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</w:rPr>
        <w:t>产品简介：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该产品用于拖拉机上，检测除草剂用量、肥料用量、种子用量，当余量不足时，传感器会将信号传给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PLC，通过显示屏上的指示灯闪烁，来检测各余量不足的信号，产生报警，并且通过触摸屏上“启动除草装置”和“停止除草剂装置”两个按钮对单片机发信号，来控制除草剂的起停。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2.各元器件功能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：</w:t>
      </w:r>
    </w:p>
    <w:p>
      <w:pPr>
        <w:numPr>
          <w:numId w:val="0"/>
        </w:numPr>
        <w:jc w:val="left"/>
        <w:rPr>
          <w:rFonts w:hint="eastAsia" w:ascii="宋体" w:hAnsi="宋体" w:eastAsia="宋体" w:cs="宋体"/>
          <w:b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（1）触摸屏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在满足实际生产需求和考虑到经济条件的基础上，并且能够和所选择的PLC基本单元协同工作，因此，在为设计该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检测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系统时，选择昆仑通态的触摸屏作为人机操作界面，其具体型号为TPC7062KX。该触摸屏是一套以嵌入式低功耗CPU为核心（主频400MHZ）的高性能嵌入式一体化触摸屏。该触摸屏的外形如图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所示，其产品特性如图2所示。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</w:pPr>
      <w:r>
        <w:drawing>
          <wp:inline distT="0" distB="0" distL="114300" distR="114300">
            <wp:extent cx="4940300" cy="2743200"/>
            <wp:effectExtent l="0" t="0" r="1270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图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1 触摸屏外形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center"/>
        <w:textAlignment w:val="auto"/>
      </w:pPr>
      <w:r>
        <w:drawing>
          <wp:inline distT="0" distB="0" distL="114300" distR="114300">
            <wp:extent cx="2619375" cy="2597150"/>
            <wp:effectExtent l="0" t="0" r="9525" b="1270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2597785"/>
            <wp:effectExtent l="0" t="0" r="635" b="1206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240" w:firstLineChars="100"/>
        <w:jc w:val="center"/>
        <w:textAlignment w:val="auto"/>
        <w:outlineLvl w:val="9"/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图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2 触摸屏参数</w:t>
      </w:r>
      <w:r>
        <w:drawing>
          <wp:inline distT="0" distB="0" distL="114300" distR="114300">
            <wp:extent cx="5398770" cy="3514090"/>
            <wp:effectExtent l="0" t="0" r="11430" b="10160"/>
            <wp:docPr id="7" name="图片 7" descr="X0)[1N%218}IPIF(6%_DFI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X0)[1N%218}IPIF(6%_DFI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图3 触摸屏界面</w:t>
      </w:r>
    </w:p>
    <w:p>
      <w:pPr>
        <w:numPr>
          <w:numId w:val="0"/>
        </w:numPr>
        <w:ind w:leftChars="0"/>
        <w:jc w:val="left"/>
        <w:rPr>
          <w:rFonts w:hint="eastAsia" w:ascii="宋体" w:hAnsi="宋体" w:eastAsia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注意：绿灯是肥料或种子充足，变成红灯闪烁是肥料或种子不足信号。</w:t>
      </w:r>
    </w:p>
    <w:p>
      <w:pPr>
        <w:numPr>
          <w:numId w:val="0"/>
        </w:numPr>
        <w:ind w:leftChars="0"/>
        <w:jc w:val="left"/>
        <w:rPr>
          <w:rFonts w:hint="eastAsia" w:ascii="宋体" w:hAnsi="宋体" w:eastAsia="宋体" w:cs="宋体"/>
          <w:b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（2）PLC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通过前面对该控制系统的输入信号和输出信号的分析，在满足控制要求和考虑到经济条件的基础上，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对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该自动喷漆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装置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控制系统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设计时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选择三菱FX3U-16MT/ES-A型号的PLC即可，但在实际装置中，应用的型号是FX3U-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48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MT/ES-A。因此，在本论文中仅以实际应用的具体型号进行探讨。其产品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特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点如下：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（1）第三代微型可编程控制器 FX3U三菱PLC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（2）内置高达64K大容量的RAM存储器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（3）内置业界最高水平的高速处理0.065μS/基本指令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（4）控制规模:16~384(包括CC-LINK I/O)点</w:t>
      </w:r>
    </w:p>
    <w:p>
      <w:pPr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（5）内置独立3轴100kHz定位功能(晶体管输出型)</w:t>
      </w:r>
    </w:p>
    <w:p>
      <w:pPr>
        <w:numPr>
          <w:ilvl w:val="0"/>
          <w:numId w:val="0"/>
        </w:numPr>
        <w:ind w:leftChars="0"/>
        <w:jc w:val="both"/>
        <w:rPr>
          <w:rFonts w:hint="eastAsia" w:asciiTheme="minorEastAsia" w:hAnsi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（6）基本单元左侧均可以连接功能强大简便易用的适配器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533775" cy="2132330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 PLC外形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278380" cy="3038475"/>
            <wp:effectExtent l="0" t="0" r="7620" b="9525"/>
            <wp:docPr id="23" name="图片 23" descr="IMG_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108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         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273935" cy="3033395"/>
            <wp:effectExtent l="0" t="0" r="12065" b="14605"/>
            <wp:docPr id="24" name="图片 24" descr="IMG_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108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1928" w:firstLineChars="800"/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下载线                                     数据线</w:t>
      </w:r>
    </w:p>
    <w:p>
      <w:pPr>
        <w:numPr>
          <w:numId w:val="0"/>
        </w:numPr>
        <w:ind w:leftChars="0"/>
        <w:jc w:val="both"/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注：一定要买下载线，下载线可以实现①下载程序 ②PLC与触摸屏通讯。</w:t>
      </w:r>
    </w:p>
    <w:p>
      <w:pPr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 xml:space="preserve">   而数据线可以实现：PLC与触摸屏通讯。但是不能用于给PLC下载程序，再买触摸屏的时候，一定要和卖家说买下载线。（上图仅供参考）</w:t>
      </w:r>
    </w:p>
    <w:p>
      <w:pPr>
        <w:numPr>
          <w:numId w:val="0"/>
        </w:numPr>
        <w:ind w:leftChars="0"/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（3）带光耦隔离继电器（16路）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019675" cy="2425065"/>
            <wp:effectExtent l="0" t="0" r="9525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40860" cy="3223895"/>
            <wp:effectExtent l="0" t="0" r="254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bookmarkStart w:id="0" w:name="_GoBack"/>
      <w:r>
        <w:drawing>
          <wp:inline distT="0" distB="0" distL="114300" distR="114300">
            <wp:extent cx="6188075" cy="3937635"/>
            <wp:effectExtent l="0" t="0" r="3175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93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  <w:shd w:val="clear" w:color="auto" w:fill="auto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1565" cy="2457450"/>
            <wp:effectExtent l="0" t="0" r="635" b="0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  <w:shd w:val="clear" w:color="auto" w:fill="auto"/>
          <w:lang w:val="en-US" w:eastAsia="zh-CN"/>
        </w:rPr>
        <w:t>（4）16路继电器 （双层，可以和客服联系要求）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  <w:shd w:val="clear" w:color="auto" w:fill="auto"/>
          <w:lang w:val="en-US" w:eastAsia="zh-CN"/>
        </w:rPr>
        <w:drawing>
          <wp:inline distT="0" distB="0" distL="114300" distR="114300">
            <wp:extent cx="5273675" cy="3001010"/>
            <wp:effectExtent l="0" t="0" r="3175" b="8890"/>
            <wp:docPr id="4" name="图片 4" descr="93cf053f5924a301863da2b5cb006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3cf053f5924a301863da2b5cb006f6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single" w:color="EEEEEE" w:sz="6" w:space="6"/>
          <w:left w:val="single" w:color="EEEEEE" w:sz="6" w:space="6"/>
          <w:bottom w:val="single" w:color="EEEEEE" w:sz="6" w:space="6"/>
          <w:right w:val="single" w:color="EEEEEE" w:sz="6" w:space="6"/>
        </w:pBdr>
        <w:shd w:val="clear" w:fill="EEEEEE"/>
        <w:wordWrap w:val="0"/>
        <w:ind w:left="0" w:firstLine="0"/>
        <w:jc w:val="left"/>
        <w:rPr>
          <w:rFonts w:ascii="微软雅黑" w:hAnsi="微软雅黑" w:eastAsia="微软雅黑" w:cs="微软雅黑"/>
          <w:b w:val="0"/>
          <w:i w:val="0"/>
          <w:caps w:val="0"/>
          <w:color w:val="525252"/>
          <w:spacing w:val="0"/>
          <w:sz w:val="19"/>
          <w:szCs w:val="19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1"/>
          <w:szCs w:val="21"/>
          <w:shd w:val="clear" w:color="auto" w:fill="auto"/>
          <w:lang w:val="en-US" w:eastAsia="zh-CN"/>
        </w:rPr>
        <w:t>尺寸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  <w:shd w:val="clear" w:color="auto" w:fill="auto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25252"/>
          <w:spacing w:val="0"/>
          <w:kern w:val="0"/>
          <w:sz w:val="19"/>
          <w:szCs w:val="19"/>
          <w:shd w:val="clear" w:fill="EEEEEE"/>
          <w:lang w:val="en-US" w:eastAsia="zh-CN" w:bidi="ar"/>
        </w:rPr>
        <w:t>长*宽*高  143mm*72mm*55mm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（5）U槽型 光电开关（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4"/>
          <w:szCs w:val="24"/>
          <w:shd w:val="clear" w:fill="FFFFFF"/>
          <w14:textFill>
            <w14:solidFill>
              <w14:schemeClr w14:val="tx1"/>
            </w14:solidFill>
          </w14:textFill>
        </w:rPr>
        <w:t>型号：E3S-GS30C1</w:t>
      </w:r>
      <w:r>
        <w:rPr>
          <w:rFonts w:hint="eastAsia" w:ascii="宋体" w:hAnsi="宋体" w:eastAsia="宋体" w:cs="宋体"/>
          <w:i w:val="0"/>
          <w:caps w:val="0"/>
          <w:color w:val="000000" w:themeColor="text1"/>
          <w:spacing w:val="0"/>
          <w:sz w:val="24"/>
          <w:szCs w:val="2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 xml:space="preserve">  NPN 常开 直流三线</w:t>
      </w: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2685415" cy="2315845"/>
            <wp:effectExtent l="0" t="0" r="635" b="825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棕色：接</w:t>
      </w:r>
      <w:r>
        <w:rPr>
          <w:rFonts w:hint="eastAsia"/>
          <w:lang w:val="en-US" w:eastAsia="zh-CN"/>
        </w:rPr>
        <w:t xml:space="preserve">+24     蓝色：接0V     黑色：信号线 </w:t>
      </w:r>
    </w:p>
    <w:p>
      <w:pPr>
        <w:keepNext w:val="0"/>
        <w:keepLines w:val="0"/>
        <w:widowControl/>
        <w:suppressLineNumbers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17595" cy="1744980"/>
            <wp:effectExtent l="0" t="0" r="1905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（6）蜂鸣器24V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center"/>
      </w:pPr>
      <w:r>
        <w:drawing>
          <wp:inline distT="0" distB="0" distL="114300" distR="114300">
            <wp:extent cx="2653665" cy="2323465"/>
            <wp:effectExtent l="0" t="0" r="13335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14620" cy="1819275"/>
            <wp:effectExtent l="0" t="0" r="5080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A6A6A6" w:themeColor="background1" w:themeShade="A6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红色是24V ， 黑色是Y（或零线）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6A6A6" w:themeColor="background1" w:themeShade="A6"/>
          <w:sz w:val="24"/>
          <w:szCs w:val="24"/>
          <w:lang w:val="en-US" w:eastAsia="zh-CN"/>
        </w:rPr>
        <w:t>（7）直流电源</w:t>
      </w:r>
      <w:r>
        <w:rPr>
          <w:rFonts w:hint="eastAsia" w:ascii="宋体" w:hAnsi="宋体" w:eastAsia="宋体" w:cs="宋体"/>
          <w:b/>
          <w:bCs/>
          <w:color w:val="E7E6E6" w:themeColor="background2"/>
          <w:sz w:val="24"/>
          <w:szCs w:val="24"/>
          <w:lang w:val="en-US" w:eastAsia="zh-CN"/>
          <w14:textFill>
            <w14:solidFill>
              <w14:schemeClr w14:val="bg2"/>
            </w14:solidFill>
          </w14:textFill>
        </w:rPr>
        <w:t xml:space="preserve"> 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  （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可不用买直流电源，直接电机提供24的电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）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 xml:space="preserve"> ①NES-100-24   （输出24V）（如果要买，建议买第一款）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center"/>
      </w:pPr>
      <w:r>
        <w:drawing>
          <wp:inline distT="0" distB="0" distL="114300" distR="114300">
            <wp:extent cx="2045970" cy="3285490"/>
            <wp:effectExtent l="0" t="0" r="11430" b="1016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eastAsiaTheme="minorEastAsia"/>
          <w:color w:val="A6A6A6" w:themeColor="background1" w:themeShade="A6"/>
          <w:lang w:val="en-US" w:eastAsia="zh-CN"/>
        </w:rPr>
      </w:pPr>
      <w:r>
        <w:rPr>
          <w:rFonts w:hint="eastAsia"/>
          <w:lang w:eastAsia="zh-CN"/>
        </w:rPr>
        <w:t>②</w:t>
      </w:r>
      <w:r>
        <w:rPr>
          <w:rFonts w:hint="eastAsia"/>
          <w:color w:val="A6A6A6" w:themeColor="background1" w:themeShade="A6"/>
        </w:rPr>
        <w:t>GSM-H120D5+24</w:t>
      </w:r>
      <w:r>
        <w:rPr>
          <w:rFonts w:hint="eastAsia"/>
          <w:color w:val="A6A6A6" w:themeColor="background1" w:themeShade="A6"/>
          <w:lang w:val="en-US" w:eastAsia="zh-CN"/>
        </w:rPr>
        <w:t xml:space="preserve"> （目前用的，但是24V接口只有一个，太少）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70605" cy="2441575"/>
            <wp:effectExtent l="0" t="0" r="10795" b="15875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5"/>
        <w:rPr>
          <w:rFonts w:hint="eastAsia"/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新星电源 ：GSM-H120D5+24</w:t>
      </w:r>
    </w:p>
    <w:p>
      <w:pPr>
        <w:pStyle w:val="5"/>
        <w:rPr>
          <w:rFonts w:hint="eastAsia"/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输入：176-264V</w:t>
      </w:r>
    </w:p>
    <w:p>
      <w:pPr>
        <w:pStyle w:val="5"/>
        <w:rPr>
          <w:rFonts w:hint="eastAsia"/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输出：5V 2A  24V  5A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Romantic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RomanC">
    <w:panose1 w:val="00000400000000000000"/>
    <w:charset w:val="00"/>
    <w:family w:val="auto"/>
    <w:pitch w:val="default"/>
    <w:sig w:usb0="0000020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006701"/>
    <w:rsid w:val="0031002F"/>
    <w:rsid w:val="009C3672"/>
    <w:rsid w:val="02AE6EDC"/>
    <w:rsid w:val="034006E2"/>
    <w:rsid w:val="08B83C12"/>
    <w:rsid w:val="0A416D64"/>
    <w:rsid w:val="0E72384D"/>
    <w:rsid w:val="0EF3518E"/>
    <w:rsid w:val="15AA73B2"/>
    <w:rsid w:val="1A271936"/>
    <w:rsid w:val="1B0E0B25"/>
    <w:rsid w:val="1C70678C"/>
    <w:rsid w:val="202A2E98"/>
    <w:rsid w:val="24ED14F5"/>
    <w:rsid w:val="253F5F36"/>
    <w:rsid w:val="2D107112"/>
    <w:rsid w:val="35696B7E"/>
    <w:rsid w:val="39564492"/>
    <w:rsid w:val="3FCF7DC3"/>
    <w:rsid w:val="404A45CB"/>
    <w:rsid w:val="48006701"/>
    <w:rsid w:val="48915568"/>
    <w:rsid w:val="4CC75A03"/>
    <w:rsid w:val="4F356FEF"/>
    <w:rsid w:val="53FC30CE"/>
    <w:rsid w:val="55A6778A"/>
    <w:rsid w:val="571E2083"/>
    <w:rsid w:val="59451ACA"/>
    <w:rsid w:val="59787658"/>
    <w:rsid w:val="5BCD68CA"/>
    <w:rsid w:val="5F53010B"/>
    <w:rsid w:val="61D54461"/>
    <w:rsid w:val="659E6E32"/>
    <w:rsid w:val="66D27D2C"/>
    <w:rsid w:val="68897245"/>
    <w:rsid w:val="765D6441"/>
    <w:rsid w:val="76BE3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6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2018-03-29T02:08:00Z</dcterms:created>
  <dc:creator>hp</dc:creator>
  <cp:lastModifiedBy>差不多先生</cp:lastModifiedBy>
  <dcterms:modified xsi:type="dcterms:W3CDTF">2018-12-19T06:36:37Z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  <property fmtid="{D5CDD505-2E9C-101B-9397-08002B2CF9AE}" pid="3" name="KSORubyTemplateID" linkTarget="0">
    <vt:lpwstr>6</vt:lpwstr>
  </property>
</Properties>
</file>